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Default="00B3414D" w:rsidP="00B3414D">
      <w:pPr>
        <w:spacing w:line="480" w:lineRule="auto"/>
        <w:jc w:val="center"/>
        <w:rPr>
          <w:rFonts w:ascii="Times New Roman" w:hAnsi="Times New Roman" w:cs="Times New Roman"/>
          <w:sz w:val="24"/>
          <w:szCs w:val="24"/>
        </w:rPr>
      </w:pPr>
    </w:p>
    <w:p w:rsidR="00B3414D" w:rsidRPr="00B3414D" w:rsidRDefault="00B3414D" w:rsidP="00B3414D">
      <w:pPr>
        <w:spacing w:line="480" w:lineRule="auto"/>
        <w:jc w:val="center"/>
        <w:rPr>
          <w:rFonts w:ascii="Times New Roman" w:hAnsi="Times New Roman" w:cs="Times New Roman"/>
          <w:sz w:val="24"/>
          <w:szCs w:val="24"/>
        </w:rPr>
      </w:pPr>
      <w:r w:rsidRPr="00B3414D">
        <w:rPr>
          <w:rFonts w:ascii="Times New Roman" w:hAnsi="Times New Roman" w:cs="Times New Roman"/>
          <w:sz w:val="24"/>
          <w:szCs w:val="24"/>
        </w:rPr>
        <w:t>Part Two: Psychology</w:t>
      </w:r>
    </w:p>
    <w:p w:rsidR="00B3414D" w:rsidRPr="00B3414D" w:rsidRDefault="00B3414D" w:rsidP="00B3414D">
      <w:pPr>
        <w:spacing w:line="480" w:lineRule="auto"/>
        <w:jc w:val="center"/>
        <w:rPr>
          <w:rFonts w:ascii="Times New Roman" w:hAnsi="Times New Roman" w:cs="Times New Roman"/>
          <w:sz w:val="24"/>
          <w:szCs w:val="24"/>
        </w:rPr>
      </w:pPr>
      <w:r w:rsidRPr="00B3414D">
        <w:rPr>
          <w:rFonts w:ascii="Times New Roman" w:hAnsi="Times New Roman" w:cs="Times New Roman"/>
          <w:sz w:val="24"/>
          <w:szCs w:val="24"/>
        </w:rPr>
        <w:t>Name:</w:t>
      </w:r>
    </w:p>
    <w:p w:rsidR="00B3414D" w:rsidRDefault="005B3A4B" w:rsidP="00B3414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B3A4B" w:rsidRDefault="005B3A4B" w:rsidP="00B3414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B3A4B" w:rsidRDefault="005B3A4B" w:rsidP="00B341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3A4B" w:rsidRPr="00B3414D" w:rsidRDefault="005B3A4B" w:rsidP="00B3414D">
      <w:pPr>
        <w:spacing w:line="480" w:lineRule="auto"/>
        <w:jc w:val="center"/>
        <w:rPr>
          <w:rFonts w:ascii="Times New Roman" w:hAnsi="Times New Roman" w:cs="Times New Roman"/>
          <w:sz w:val="24"/>
          <w:szCs w:val="24"/>
        </w:rPr>
      </w:pPr>
    </w:p>
    <w:p w:rsidR="00B3414D" w:rsidRDefault="00B3414D" w:rsidP="00BC6F18"/>
    <w:p w:rsidR="00B3414D" w:rsidRDefault="00B3414D" w:rsidP="00BC6F18"/>
    <w:p w:rsidR="00B3414D" w:rsidRDefault="00B3414D" w:rsidP="00BC6F18"/>
    <w:p w:rsidR="00B3414D" w:rsidRDefault="00B3414D" w:rsidP="00BC6F18"/>
    <w:p w:rsidR="00B3414D" w:rsidRDefault="00B3414D" w:rsidP="00BC6F18"/>
    <w:p w:rsidR="00BC6F18" w:rsidRPr="00D8359C" w:rsidRDefault="00BC6F18" w:rsidP="00D8359C">
      <w:pPr>
        <w:spacing w:line="480" w:lineRule="auto"/>
        <w:ind w:firstLine="720"/>
        <w:jc w:val="center"/>
        <w:rPr>
          <w:rFonts w:ascii="Times New Roman" w:hAnsi="Times New Roman" w:cs="Times New Roman"/>
          <w:b/>
          <w:sz w:val="24"/>
          <w:szCs w:val="24"/>
        </w:rPr>
      </w:pPr>
      <w:r w:rsidRPr="00D8359C">
        <w:rPr>
          <w:rFonts w:ascii="Times New Roman" w:hAnsi="Times New Roman" w:cs="Times New Roman"/>
          <w:b/>
          <w:sz w:val="24"/>
          <w:szCs w:val="24"/>
        </w:rPr>
        <w:lastRenderedPageBreak/>
        <w:t>Psychology</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Globally, most children with disabilities are prone to various restrictions due to problems of interaction between them and the environment. One of the major problems is a restriction in participating in the activities of daily life like involving in leisure activities. In the society, intellectually disabled children have less support from the environment as compared to other children. Activities outside school are essential in the promotion of growth of social relations in children. Also, it ensures children develop vital skills and competencies that promote their physical health and well-being. The paper, therefore, explores a practical problem of how children with intellectual disabilities are vulnerable to participation restrictions in the society.</w:t>
      </w:r>
    </w:p>
    <w:p w:rsidR="00BC6F18" w:rsidRPr="00D8359C" w:rsidRDefault="00BC6F18" w:rsidP="00D8359C">
      <w:pPr>
        <w:spacing w:line="480" w:lineRule="auto"/>
        <w:ind w:firstLine="720"/>
        <w:jc w:val="center"/>
        <w:rPr>
          <w:rFonts w:ascii="Times New Roman" w:hAnsi="Times New Roman" w:cs="Times New Roman"/>
          <w:b/>
          <w:sz w:val="24"/>
          <w:szCs w:val="24"/>
        </w:rPr>
      </w:pPr>
      <w:r w:rsidRPr="00D8359C">
        <w:rPr>
          <w:rFonts w:ascii="Times New Roman" w:hAnsi="Times New Roman" w:cs="Times New Roman"/>
          <w:b/>
          <w:sz w:val="24"/>
          <w:szCs w:val="24"/>
        </w:rPr>
        <w:t>Important Facets of the Issue</w:t>
      </w:r>
    </w:p>
    <w:p w:rsidR="00BC6F18" w:rsidRPr="00D8359C" w:rsidRDefault="00B3414D"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A descriptive design using both quantitative and qualitative methodologies has</w:t>
      </w:r>
      <w:r w:rsidR="00BC6F18" w:rsidRPr="00D8359C">
        <w:rPr>
          <w:rFonts w:ascii="Times New Roman" w:hAnsi="Times New Roman" w:cs="Times New Roman"/>
          <w:sz w:val="24"/>
          <w:szCs w:val="24"/>
        </w:rPr>
        <w:t xml:space="preserve"> been used to chart the population and collect information. Through the two methodologies, the opinion of the children regarding activity participation has been observed. Recruiting of participants was done using the interview instrument which has helped to gather information regarding active participation among the intellectually disabled. Based on the methodologies, it has shown that low level of participation among the intellectually disabled children leads to low satisfaction of life in future. A research conducted showed that 85% of intellectual disabled is limited to activities in the society. Eriksson, Welander, and Granlund state that, "an activity is anything a person does within the social, physical, cultural, societal and time-bound contexts" (2017). A restriction in activity participation occurs when people experience challenges in involvement in different life situations and also when having challenges in executing activities.</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lastRenderedPageBreak/>
        <w:t xml:space="preserve">Volition, habituation, and performance capacity are three components described by Model of Human Occupation (MOHO) that affect the ability of an individual to participate in the activity and they affect how people decide, organize, and perform various activities. Environmental factors such as the social and physical environment also have an impact on a person to participate in occupation (King et al., 2013). In turn, culture shapes the environment which now allows or restricts an individual to participate in activities. When an individual performs or involves in activities necessary to make them reach a feeling of well-being is known as occupational participation. It is through occupational participation that enables individuals to develop skills, socialize with others and give life a meaning. Almost every day intellectually disabled individuals are restricted to participate in activities like engaging in leisure activities, recreational ones, household tasks and other engagement like social activities. As children grow, participation changes and their participation towards outside home decrease. They have a right of inclusion and parents should not be embarrassed or be shameful of them. They should not be subjected to loneliness and isolation or even marginalized, but be included and treated like other children. Therefore, the intellectual disabled should be allowed to participate in society and be given a chance of living a lively and decent life just like other children. </w:t>
      </w:r>
    </w:p>
    <w:p w:rsidR="00BC6F18" w:rsidRPr="00D8359C" w:rsidRDefault="00BC6F18" w:rsidP="00D8359C">
      <w:pPr>
        <w:spacing w:line="480" w:lineRule="auto"/>
        <w:ind w:firstLine="720"/>
        <w:jc w:val="center"/>
        <w:rPr>
          <w:rFonts w:ascii="Times New Roman" w:hAnsi="Times New Roman" w:cs="Times New Roman"/>
          <w:b/>
          <w:sz w:val="24"/>
          <w:szCs w:val="24"/>
        </w:rPr>
      </w:pPr>
      <w:r w:rsidRPr="00D8359C">
        <w:rPr>
          <w:rFonts w:ascii="Times New Roman" w:hAnsi="Times New Roman" w:cs="Times New Roman"/>
          <w:b/>
          <w:sz w:val="24"/>
          <w:szCs w:val="24"/>
        </w:rPr>
        <w:t>Theoretical Perspectives</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 xml:space="preserve">To explain or predict the phenomena of intellectual disabled participating in activities, various theories have been used to explain this. One of the theories is the medical theory which sees impairment as a result of some </w:t>
      </w:r>
      <w:r w:rsidR="00B3414D" w:rsidRPr="00D8359C">
        <w:rPr>
          <w:rFonts w:ascii="Times New Roman" w:hAnsi="Times New Roman" w:cs="Times New Roman"/>
          <w:sz w:val="24"/>
          <w:szCs w:val="24"/>
        </w:rPr>
        <w:t>divergence</w:t>
      </w:r>
      <w:r w:rsidRPr="00D8359C">
        <w:rPr>
          <w:rFonts w:ascii="Times New Roman" w:hAnsi="Times New Roman" w:cs="Times New Roman"/>
          <w:sz w:val="24"/>
          <w:szCs w:val="24"/>
        </w:rPr>
        <w:t xml:space="preserve"> from the </w:t>
      </w:r>
      <w:r w:rsidR="00B3414D" w:rsidRPr="00D8359C">
        <w:rPr>
          <w:rFonts w:ascii="Times New Roman" w:hAnsi="Times New Roman" w:cs="Times New Roman"/>
          <w:sz w:val="24"/>
          <w:szCs w:val="24"/>
        </w:rPr>
        <w:t>ordinary</w:t>
      </w:r>
      <w:r w:rsidRPr="00D8359C">
        <w:rPr>
          <w:rFonts w:ascii="Times New Roman" w:hAnsi="Times New Roman" w:cs="Times New Roman"/>
          <w:sz w:val="24"/>
          <w:szCs w:val="24"/>
        </w:rPr>
        <w:t xml:space="preserve"> functioning of the body leading to undesirable impacts of the affected person (Berghs et al., 2013). The medical theory views intellectual disability as a deficit that has to be fixed, rehabilitated or prevented. Through this, it hinders individuals with such conditions from participating in any activities. </w:t>
      </w:r>
      <w:r w:rsidRPr="00D8359C">
        <w:rPr>
          <w:rFonts w:ascii="Times New Roman" w:hAnsi="Times New Roman" w:cs="Times New Roman"/>
          <w:sz w:val="24"/>
          <w:szCs w:val="24"/>
        </w:rPr>
        <w:lastRenderedPageBreak/>
        <w:t xml:space="preserve">Theoretically, disability has been conceptualized as being a physical problem rather than a mental health </w:t>
      </w:r>
      <w:r w:rsidR="00B3414D" w:rsidRPr="00D8359C">
        <w:rPr>
          <w:rFonts w:ascii="Times New Roman" w:hAnsi="Times New Roman" w:cs="Times New Roman"/>
          <w:sz w:val="24"/>
          <w:szCs w:val="24"/>
        </w:rPr>
        <w:t>illness</w:t>
      </w:r>
      <w:r w:rsidRPr="00D8359C">
        <w:rPr>
          <w:rFonts w:ascii="Times New Roman" w:hAnsi="Times New Roman" w:cs="Times New Roman"/>
          <w:sz w:val="24"/>
          <w:szCs w:val="24"/>
        </w:rPr>
        <w:t xml:space="preserve">. Also, intellectual disability has been linked with functioning which now encapsulates the outcome of the interaction between health </w:t>
      </w:r>
      <w:r w:rsidR="00D8359C" w:rsidRPr="00D8359C">
        <w:rPr>
          <w:rFonts w:ascii="Times New Roman" w:hAnsi="Times New Roman" w:cs="Times New Roman"/>
          <w:sz w:val="24"/>
          <w:szCs w:val="24"/>
        </w:rPr>
        <w:t xml:space="preserve">state </w:t>
      </w:r>
      <w:r w:rsidRPr="00D8359C">
        <w:rPr>
          <w:rFonts w:ascii="Times New Roman" w:hAnsi="Times New Roman" w:cs="Times New Roman"/>
          <w:sz w:val="24"/>
          <w:szCs w:val="24"/>
        </w:rPr>
        <w:t xml:space="preserve">and contextual factors like the environment. Furthermore, intellectual disability has been viewed by many studies as an impairment that has limitation to activity and restriction to participation hence having a negative impact on the interactions of a person with the contextual factors. </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 xml:space="preserve">Another theory is the human rights theory which views all individuals as having equal rights in almost everything. However, despite everyone has the right especially both cultural and social </w:t>
      </w:r>
      <w:r w:rsidR="00B3414D" w:rsidRPr="00D8359C">
        <w:rPr>
          <w:rFonts w:ascii="Times New Roman" w:hAnsi="Times New Roman" w:cs="Times New Roman"/>
          <w:sz w:val="24"/>
          <w:szCs w:val="24"/>
        </w:rPr>
        <w:t>right</w:t>
      </w:r>
      <w:r w:rsidRPr="00D8359C">
        <w:rPr>
          <w:rFonts w:ascii="Times New Roman" w:hAnsi="Times New Roman" w:cs="Times New Roman"/>
          <w:sz w:val="24"/>
          <w:szCs w:val="24"/>
        </w:rPr>
        <w:t xml:space="preserve">, intellectual disability has seen to bring an impairment that links it with the environment hindering individuals with such condition from participating fully or effectively in the </w:t>
      </w:r>
      <w:r w:rsidR="00D8359C" w:rsidRPr="00D8359C">
        <w:rPr>
          <w:rFonts w:ascii="Times New Roman" w:hAnsi="Times New Roman" w:cs="Times New Roman"/>
          <w:sz w:val="24"/>
          <w:szCs w:val="24"/>
        </w:rPr>
        <w:t>community</w:t>
      </w:r>
      <w:r w:rsidRPr="00D8359C">
        <w:rPr>
          <w:rFonts w:ascii="Times New Roman" w:hAnsi="Times New Roman" w:cs="Times New Roman"/>
          <w:sz w:val="24"/>
          <w:szCs w:val="24"/>
        </w:rPr>
        <w:t xml:space="preserve"> on an equal </w:t>
      </w:r>
      <w:r w:rsidR="00D8359C" w:rsidRPr="00D8359C">
        <w:rPr>
          <w:rFonts w:ascii="Times New Roman" w:hAnsi="Times New Roman" w:cs="Times New Roman"/>
          <w:sz w:val="24"/>
          <w:szCs w:val="24"/>
        </w:rPr>
        <w:t xml:space="preserve">grounds </w:t>
      </w:r>
      <w:r w:rsidRPr="00D8359C">
        <w:rPr>
          <w:rFonts w:ascii="Times New Roman" w:hAnsi="Times New Roman" w:cs="Times New Roman"/>
          <w:sz w:val="24"/>
          <w:szCs w:val="24"/>
        </w:rPr>
        <w:t xml:space="preserve">as others. Human rights theory acknowledges that individuals who are intellectually disabled have the right to enjoyment of the highest </w:t>
      </w:r>
      <w:r w:rsidR="00D8359C" w:rsidRPr="00D8359C">
        <w:rPr>
          <w:rFonts w:ascii="Times New Roman" w:hAnsi="Times New Roman" w:cs="Times New Roman"/>
          <w:sz w:val="24"/>
          <w:szCs w:val="24"/>
        </w:rPr>
        <w:t>achievable</w:t>
      </w:r>
      <w:r w:rsidRPr="00D8359C">
        <w:rPr>
          <w:rFonts w:ascii="Times New Roman" w:hAnsi="Times New Roman" w:cs="Times New Roman"/>
          <w:sz w:val="24"/>
          <w:szCs w:val="24"/>
        </w:rPr>
        <w:t xml:space="preserve"> </w:t>
      </w:r>
      <w:r w:rsidR="00D8359C" w:rsidRPr="00D8359C">
        <w:rPr>
          <w:rFonts w:ascii="Times New Roman" w:hAnsi="Times New Roman" w:cs="Times New Roman"/>
          <w:sz w:val="24"/>
          <w:szCs w:val="24"/>
        </w:rPr>
        <w:t xml:space="preserve">level </w:t>
      </w:r>
      <w:r w:rsidRPr="00D8359C">
        <w:rPr>
          <w:rFonts w:ascii="Times New Roman" w:hAnsi="Times New Roman" w:cs="Times New Roman"/>
          <w:sz w:val="24"/>
          <w:szCs w:val="24"/>
        </w:rPr>
        <w:t>of activity participation without discrimination on</w:t>
      </w:r>
      <w:r w:rsidR="00D8359C" w:rsidRPr="00D8359C">
        <w:rPr>
          <w:rFonts w:ascii="Times New Roman" w:hAnsi="Times New Roman" w:cs="Times New Roman"/>
          <w:sz w:val="24"/>
          <w:szCs w:val="24"/>
        </w:rPr>
        <w:t xml:space="preserve"> grounds</w:t>
      </w:r>
      <w:r w:rsidRPr="00D8359C">
        <w:rPr>
          <w:rFonts w:ascii="Times New Roman" w:hAnsi="Times New Roman" w:cs="Times New Roman"/>
          <w:sz w:val="24"/>
          <w:szCs w:val="24"/>
        </w:rPr>
        <w:t xml:space="preserve"> of disability (Jackson, 2018). Social model theory views how disability has caused impairment among individuals exposing them to unnecessary isolation and exclusion from full </w:t>
      </w:r>
      <w:r w:rsidR="00D8359C" w:rsidRPr="00D8359C">
        <w:rPr>
          <w:rFonts w:ascii="Times New Roman" w:hAnsi="Times New Roman" w:cs="Times New Roman"/>
          <w:sz w:val="24"/>
          <w:szCs w:val="24"/>
        </w:rPr>
        <w:t>engagement</w:t>
      </w:r>
      <w:r w:rsidRPr="00D8359C">
        <w:rPr>
          <w:rFonts w:ascii="Times New Roman" w:hAnsi="Times New Roman" w:cs="Times New Roman"/>
          <w:sz w:val="24"/>
          <w:szCs w:val="24"/>
        </w:rPr>
        <w:t xml:space="preserve"> in the </w:t>
      </w:r>
      <w:r w:rsidR="00D8359C" w:rsidRPr="00D8359C">
        <w:rPr>
          <w:rFonts w:ascii="Times New Roman" w:hAnsi="Times New Roman" w:cs="Times New Roman"/>
          <w:sz w:val="24"/>
          <w:szCs w:val="24"/>
        </w:rPr>
        <w:t>community</w:t>
      </w:r>
      <w:r w:rsidRPr="00D8359C">
        <w:rPr>
          <w:rFonts w:ascii="Times New Roman" w:hAnsi="Times New Roman" w:cs="Times New Roman"/>
          <w:sz w:val="24"/>
          <w:szCs w:val="24"/>
        </w:rPr>
        <w:t xml:space="preserve">. In the past, disability was understood as a form of social </w:t>
      </w:r>
      <w:r w:rsidR="00D8359C" w:rsidRPr="00D8359C">
        <w:rPr>
          <w:rFonts w:ascii="Times New Roman" w:hAnsi="Times New Roman" w:cs="Times New Roman"/>
          <w:sz w:val="24"/>
          <w:szCs w:val="24"/>
        </w:rPr>
        <w:t>domination</w:t>
      </w:r>
      <w:r w:rsidRPr="00D8359C">
        <w:rPr>
          <w:rFonts w:ascii="Times New Roman" w:hAnsi="Times New Roman" w:cs="Times New Roman"/>
          <w:sz w:val="24"/>
          <w:szCs w:val="24"/>
        </w:rPr>
        <w:t xml:space="preserve"> produced by barriers and exclusion from social life. However, the social model theory has changed based on the activism of disabled people for social change and inclusion. The social model theory has sustained its significance in unifying individuals through fighting against social oppression of intellectual disabled in the society. The theory has also brought about a capability approach where it views the value of freedom as a measure of the well-being of individuals. </w:t>
      </w:r>
    </w:p>
    <w:p w:rsidR="00BC6F18" w:rsidRPr="00D8359C" w:rsidRDefault="00BC6F18" w:rsidP="00D8359C">
      <w:pPr>
        <w:spacing w:line="480" w:lineRule="auto"/>
        <w:ind w:firstLine="720"/>
        <w:jc w:val="center"/>
        <w:rPr>
          <w:rFonts w:ascii="Times New Roman" w:hAnsi="Times New Roman" w:cs="Times New Roman"/>
          <w:b/>
          <w:sz w:val="24"/>
          <w:szCs w:val="24"/>
        </w:rPr>
      </w:pPr>
      <w:r w:rsidRPr="00D8359C">
        <w:rPr>
          <w:rFonts w:ascii="Times New Roman" w:hAnsi="Times New Roman" w:cs="Times New Roman"/>
          <w:b/>
          <w:sz w:val="24"/>
          <w:szCs w:val="24"/>
        </w:rPr>
        <w:t>Prevention in Relation to Transferrable Marketable skills</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lastRenderedPageBreak/>
        <w:t xml:space="preserve">Direct Care professionals-they are individuals that help in giving help to the intellectually disabled individuals through giving patient care, assisting them in their daily living needs, and teaching them life skills through love and compassion (Leser, 2016). Becoming a direct care professional will mean assisting intellectually disabled to lead a self-direct life and contribute to the community. Also, it will involve assisting with activities of daily living and encourage attitudes and behavior that enhances community inclusion. To offer prevention measure to intellectual disabled, it means direct care workers should be the umbrella of the most services in the community. It will involve exposing intellectually disabled to leisure activities, sports, recreational and any other activity that they can participate in for their well-being. Also, involving them with daily activities such as cooking, cleaning, transportation and advocating can make them feel they have access to the same opportunities as other people in the community. Research carried out showed that persons with intellectual disability have a strong emotional attachment to direct care workers. Also, they view them as key members of their social network and as their role-models (Simplican et al., 2015). Interpersonal relationship between direct care workers and the disabled is necessary for giving high-quality care to such individuals with a disability. Therefore, direct support professionals have a significant role to play in assisting intellectually disabled to lead a self-directed life and contribute to the community through community inclusion.  </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 xml:space="preserve">Another level of prevention is through assisting nursing staff within residential long-term care facilities. Nurses in long-term care facilities aim to provide distinct levels of care on the needs of people who are intellectually disabled. They inspect to ensure residents receive proper care hence ensuring the health and </w:t>
      </w:r>
      <w:r w:rsidR="00B3414D" w:rsidRPr="00D8359C">
        <w:rPr>
          <w:rFonts w:ascii="Times New Roman" w:hAnsi="Times New Roman" w:cs="Times New Roman"/>
          <w:sz w:val="24"/>
          <w:szCs w:val="24"/>
        </w:rPr>
        <w:t>safety of all individuals is</w:t>
      </w:r>
      <w:r w:rsidRPr="00D8359C">
        <w:rPr>
          <w:rFonts w:ascii="Times New Roman" w:hAnsi="Times New Roman" w:cs="Times New Roman"/>
          <w:sz w:val="24"/>
          <w:szCs w:val="24"/>
        </w:rPr>
        <w:t xml:space="preserve"> maintained. I can assist nurses in ensuring they introduce activity participation of all individuals with intellectual disability in the </w:t>
      </w:r>
      <w:r w:rsidRPr="00D8359C">
        <w:rPr>
          <w:rFonts w:ascii="Times New Roman" w:hAnsi="Times New Roman" w:cs="Times New Roman"/>
          <w:sz w:val="24"/>
          <w:szCs w:val="24"/>
        </w:rPr>
        <w:lastRenderedPageBreak/>
        <w:t xml:space="preserve">long-term care facility Leser, 2016). Through this, various activities like sports, recreational and leisure can ensure the well being of intellectual disabled. Also, religious and spiritual gatherings are other activities that can play a major part in their lives. Nurses taking part in active participation of intellectual disability can enable them to attain certain skills that can help them in knowing how they can manage such individuals and hence improve the health of every disabled individual. </w:t>
      </w:r>
    </w:p>
    <w:p w:rsidR="00BC6F18" w:rsidRPr="00D8359C" w:rsidRDefault="00BC6F18" w:rsidP="00D8359C">
      <w:pPr>
        <w:spacing w:line="480" w:lineRule="auto"/>
        <w:ind w:firstLine="720"/>
        <w:jc w:val="center"/>
        <w:rPr>
          <w:rFonts w:ascii="Times New Roman" w:hAnsi="Times New Roman" w:cs="Times New Roman"/>
          <w:b/>
          <w:sz w:val="24"/>
          <w:szCs w:val="24"/>
        </w:rPr>
      </w:pPr>
      <w:r w:rsidRPr="00D8359C">
        <w:rPr>
          <w:rFonts w:ascii="Times New Roman" w:hAnsi="Times New Roman" w:cs="Times New Roman"/>
          <w:b/>
          <w:sz w:val="24"/>
          <w:szCs w:val="24"/>
        </w:rPr>
        <w:t>Key Findings</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 xml:space="preserve">There are various activities that intellectual disability can participate in that can ensure their continued well being and community inclusion. Frequency involvement of daily activities such as dressing, clothing, brushing of teeth etc ensures they participate in cultural value which supports hygiene. Forming a habit of doing such activities enable the intellectual disable to respond and perform activities in an accustomed context (Shields &amp; Synnot, 2016). Also, it gives them a social identity making them have personal values, attitudes, and behavior. Frequency involvement informal learning of intellectual disability at school is an activity that can give the intellectually disabled children an opportunity like other people without a disability. Through school, it can enable them to have a chance of meeting with other children in the community. Here, they can join certain play games that can enhance their well being and significantly have the feeling of community inclusion. Another finding is that of prioritized activities such as organized leisure activities. Most children participate in sports such as soccer hence improving their involvement in the society. Such activities improve their happiness and satisfaction that make them feel part of the society like others. Their level of involvement also increased with increased participation and engagement in any activity including social activities in the community. </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lastRenderedPageBreak/>
        <w:t xml:space="preserve">Despite taking part in those activities, most children are hindered by family and community attitudes towards them. Some view intellectual disabled individuals as embarrassing, shameful who should not be shown to other (Shields &amp; Synnot, 2016). Due to this, it exposes them to loneliness and isolation as well as restrictions and limitations from the rest of the society. Also, cultural beliefs held by people contribute highly to isolation hence end up being hidden from the rest. Therefore, such barriers hinder intellectually disabled individuals from participating in any activity and expose them to alienation and isolation. </w:t>
      </w:r>
    </w:p>
    <w:p w:rsidR="00BC6F18" w:rsidRPr="00D8359C" w:rsidRDefault="00BC6F18" w:rsidP="00D8359C">
      <w:pPr>
        <w:spacing w:line="480" w:lineRule="auto"/>
        <w:ind w:firstLine="720"/>
        <w:jc w:val="center"/>
        <w:rPr>
          <w:rFonts w:ascii="Times New Roman" w:hAnsi="Times New Roman" w:cs="Times New Roman"/>
          <w:b/>
          <w:sz w:val="24"/>
          <w:szCs w:val="24"/>
        </w:rPr>
      </w:pPr>
      <w:r w:rsidRPr="00D8359C">
        <w:rPr>
          <w:rFonts w:ascii="Times New Roman" w:hAnsi="Times New Roman" w:cs="Times New Roman"/>
          <w:b/>
          <w:sz w:val="24"/>
          <w:szCs w:val="24"/>
        </w:rPr>
        <w:t>Practical Recommendations</w:t>
      </w:r>
    </w:p>
    <w:p w:rsidR="00BC6F18" w:rsidRPr="00D8359C" w:rsidRDefault="00BC6F18" w:rsidP="00D8359C">
      <w:pPr>
        <w:spacing w:line="480" w:lineRule="auto"/>
        <w:ind w:firstLine="720"/>
        <w:rPr>
          <w:rFonts w:ascii="Times New Roman" w:hAnsi="Times New Roman" w:cs="Times New Roman"/>
          <w:sz w:val="24"/>
          <w:szCs w:val="24"/>
        </w:rPr>
      </w:pPr>
      <w:r w:rsidRPr="00D8359C">
        <w:rPr>
          <w:rFonts w:ascii="Times New Roman" w:hAnsi="Times New Roman" w:cs="Times New Roman"/>
          <w:sz w:val="24"/>
          <w:szCs w:val="24"/>
        </w:rPr>
        <w:t xml:space="preserve">To improve and enhance active participation of intellectual disabled, there is need to educate people and the whole community on the importance of active engagement among all disabled. This will ensure it not only improve the well-being of such individuals but also impact their dignity, self-confidence, and self-esteem (Law et al. 2015). The community needs to assure that they also receive an equal and inclusive opportunity just like the rest without a disability. Professionals responsible for the assessment of disabled such as Psychologists should be introduced to long-term care facilities and other facilities that support intellectual disability. They should be equipped with language programs that can enable such individuals with a deficit to learn to participate in any activity without straining. More social, physical, and cultural activities should be introduced to the community for both disabled and un-disabled with no restrictions in involvement.  This will enable all individuals to express their views and opinions on different areas of life. </w:t>
      </w:r>
    </w:p>
    <w:p w:rsidR="00BC6F18" w:rsidRPr="00D8359C" w:rsidRDefault="00B3414D" w:rsidP="00D8359C">
      <w:pPr>
        <w:tabs>
          <w:tab w:val="left" w:pos="645"/>
          <w:tab w:val="center" w:pos="4680"/>
        </w:tabs>
        <w:spacing w:line="480" w:lineRule="auto"/>
        <w:rPr>
          <w:rFonts w:ascii="Times New Roman" w:hAnsi="Times New Roman" w:cs="Times New Roman"/>
          <w:b/>
          <w:sz w:val="24"/>
          <w:szCs w:val="24"/>
        </w:rPr>
      </w:pPr>
      <w:r w:rsidRPr="00D8359C">
        <w:rPr>
          <w:rFonts w:ascii="Times New Roman" w:hAnsi="Times New Roman" w:cs="Times New Roman"/>
          <w:b/>
          <w:sz w:val="24"/>
          <w:szCs w:val="24"/>
        </w:rPr>
        <w:tab/>
      </w:r>
      <w:r w:rsidRPr="00D8359C">
        <w:rPr>
          <w:rFonts w:ascii="Times New Roman" w:hAnsi="Times New Roman" w:cs="Times New Roman"/>
          <w:b/>
          <w:sz w:val="24"/>
          <w:szCs w:val="24"/>
        </w:rPr>
        <w:tab/>
      </w:r>
      <w:r w:rsidR="00BC6F18" w:rsidRPr="00D8359C">
        <w:rPr>
          <w:rFonts w:ascii="Times New Roman" w:hAnsi="Times New Roman" w:cs="Times New Roman"/>
          <w:b/>
          <w:sz w:val="24"/>
          <w:szCs w:val="24"/>
        </w:rPr>
        <w:t>Ethical Issues</w:t>
      </w:r>
    </w:p>
    <w:p w:rsidR="00BC6F18" w:rsidRPr="00D8359C" w:rsidRDefault="00BC6F18" w:rsidP="00D8359C">
      <w:pPr>
        <w:spacing w:line="480" w:lineRule="auto"/>
        <w:rPr>
          <w:rFonts w:ascii="Times New Roman" w:hAnsi="Times New Roman" w:cs="Times New Roman"/>
          <w:sz w:val="24"/>
          <w:szCs w:val="24"/>
        </w:rPr>
      </w:pPr>
      <w:r w:rsidRPr="00D8359C">
        <w:rPr>
          <w:rFonts w:ascii="Times New Roman" w:hAnsi="Times New Roman" w:cs="Times New Roman"/>
          <w:sz w:val="24"/>
          <w:szCs w:val="24"/>
        </w:rPr>
        <w:lastRenderedPageBreak/>
        <w:t xml:space="preserve">Ethical Consideration is essential while carrying out a research especially to children vulnerable to intellectually disabled. When carrying out the research, respect for the community, its members, and their values are significant (Jackson, 2018). However, ethical issues may occur and one of them is getting consent from the participants. Most parents feel insecure when exposing their children to any study. Thus, a letter and a consent form that protect the confidentiality of the participant should be issued. The language barrier is a cultural ethical issue that can make it hard for a research to be carried out due to the occurrence of errors and misunderstanding. Cultural differences are another issue between different participants bringing a misunderstanding between the researcher and the participants. Every culture is different and individuals view the world differently. It is therefore important for researchers to expand their cultural awareness, knowledge, and skills to be able to understand and appreciate other community. </w:t>
      </w: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D8359C" w:rsidRDefault="00D8359C" w:rsidP="00D8359C">
      <w:pPr>
        <w:spacing w:line="480" w:lineRule="auto"/>
        <w:jc w:val="center"/>
        <w:rPr>
          <w:rFonts w:ascii="Times New Roman" w:hAnsi="Times New Roman" w:cs="Times New Roman"/>
          <w:sz w:val="24"/>
          <w:szCs w:val="24"/>
        </w:rPr>
      </w:pPr>
    </w:p>
    <w:p w:rsidR="00BC6F18" w:rsidRPr="00D8359C" w:rsidRDefault="00BC6F18" w:rsidP="00D8359C">
      <w:pPr>
        <w:spacing w:line="480" w:lineRule="auto"/>
        <w:jc w:val="center"/>
        <w:rPr>
          <w:rFonts w:ascii="Times New Roman" w:hAnsi="Times New Roman" w:cs="Times New Roman"/>
          <w:sz w:val="24"/>
          <w:szCs w:val="24"/>
        </w:rPr>
      </w:pPr>
      <w:r w:rsidRPr="00D8359C">
        <w:rPr>
          <w:rFonts w:ascii="Times New Roman" w:hAnsi="Times New Roman" w:cs="Times New Roman"/>
          <w:sz w:val="24"/>
          <w:szCs w:val="24"/>
        </w:rPr>
        <w:lastRenderedPageBreak/>
        <w:t>References</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Berghs, M., Atkin, K., Graham, H., Hatton, C., &amp; Thomas, C. (2016). Scoping models and theories of disability.</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 xml:space="preserve">Eriksson, L., Welander, J., &amp; Granlund, M. (2017). Participation in everyday school activities for children with and without disabilities. Journal of Developmental and Physical Disabilities, 19(5), 485-502. </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Jackson, M. A. (2018). Models of Disability and Human Rights: Informing the Improvement of Built Environment Accessibility for People with Disability at Neighborhood Scale?. Laws, 7(1), 10.</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 xml:space="preserve">King, G., Lawm, M., King, S., Rosenbaum, P., Kertoy, M. K., &amp; Young, N. L. (2013). A conceptual model of the factors affecting the recreation and leisure participation of children with disabilities. Physical &amp; occupational therapy in pediatrics, 23(1), 63-90. </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Law, M., Anaby, D., Imms, C., Teplicky, R., &amp; Turner, L. (2015). Improving the participation of youth with physical disabilities in community activities: An interrupted time series design. Australian occupational therapy journal, 62(2), 105-115.</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 xml:space="preserve">Leser, K. A. (2016). Direct Support Professionals and Adults with Developmental Disabilities: A Study of the Role Direct Support Professionals have in the Health Behaviors of their Clients with Developmental Disabilities (Doctoral dissertation, The Ohio State University). </w:t>
      </w:r>
    </w:p>
    <w:p w:rsidR="00BC6F18"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t>Shields, N., &amp; Synnot, A. (2016). Perceived barriers and facilitators to participation in physical activity for children with disability: a qualitative study. BMC Pediatrics, 16(1), 9.</w:t>
      </w:r>
    </w:p>
    <w:p w:rsidR="00EC0942" w:rsidRPr="00D8359C" w:rsidRDefault="00BC6F18" w:rsidP="00D8359C">
      <w:pPr>
        <w:spacing w:line="480" w:lineRule="auto"/>
        <w:ind w:left="720" w:hanging="720"/>
        <w:rPr>
          <w:rFonts w:ascii="Times New Roman" w:hAnsi="Times New Roman" w:cs="Times New Roman"/>
          <w:sz w:val="24"/>
          <w:szCs w:val="24"/>
        </w:rPr>
      </w:pPr>
      <w:r w:rsidRPr="00D8359C">
        <w:rPr>
          <w:rFonts w:ascii="Times New Roman" w:hAnsi="Times New Roman" w:cs="Times New Roman"/>
          <w:sz w:val="24"/>
          <w:szCs w:val="24"/>
        </w:rPr>
        <w:lastRenderedPageBreak/>
        <w:t>Simplican, S. C., Leader, G., Kosciulek, J., &amp; Leahy, M. (2015). Defining the social inclusion of people with intellectual and developmental disabilities: An ecological model of social networks and community participation. Research in developmental disabilities, 38, 18-29.</w:t>
      </w:r>
    </w:p>
    <w:sectPr w:rsidR="00EC0942" w:rsidRPr="00D8359C" w:rsidSect="00B341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E38" w:rsidRDefault="00470E38" w:rsidP="00B3414D">
      <w:pPr>
        <w:spacing w:after="0" w:line="240" w:lineRule="auto"/>
      </w:pPr>
      <w:r>
        <w:separator/>
      </w:r>
    </w:p>
  </w:endnote>
  <w:endnote w:type="continuationSeparator" w:id="1">
    <w:p w:rsidR="00470E38" w:rsidRDefault="00470E38" w:rsidP="00B341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E38" w:rsidRDefault="00470E38" w:rsidP="00B3414D">
      <w:pPr>
        <w:spacing w:after="0" w:line="240" w:lineRule="auto"/>
      </w:pPr>
      <w:r>
        <w:separator/>
      </w:r>
    </w:p>
  </w:footnote>
  <w:footnote w:type="continuationSeparator" w:id="1">
    <w:p w:rsidR="00470E38" w:rsidRDefault="00470E38" w:rsidP="00B341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14D" w:rsidRPr="00B3414D" w:rsidRDefault="00B3414D" w:rsidP="00B3414D">
    <w:pPr>
      <w:pStyle w:val="Header"/>
      <w:tabs>
        <w:tab w:val="clear" w:pos="4680"/>
      </w:tabs>
      <w:rPr>
        <w:rFonts w:ascii="Times New Roman" w:hAnsi="Times New Roman" w:cs="Times New Roman"/>
        <w:sz w:val="24"/>
        <w:szCs w:val="24"/>
      </w:rPr>
    </w:pPr>
    <w:r w:rsidRPr="00B3414D">
      <w:rPr>
        <w:rFonts w:ascii="Times New Roman" w:hAnsi="Times New Roman" w:cs="Times New Roman"/>
        <w:sz w:val="24"/>
        <w:szCs w:val="24"/>
      </w:rPr>
      <w:t xml:space="preserve">PSYCHOLOGY </w:t>
    </w:r>
    <w:r>
      <w:rPr>
        <w:rFonts w:ascii="Times New Roman" w:hAnsi="Times New Roman" w:cs="Times New Roman"/>
        <w:sz w:val="24"/>
        <w:szCs w:val="24"/>
      </w:rPr>
      <w:tab/>
    </w:r>
    <w:r w:rsidR="00980ECB">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980ECB">
      <w:rPr>
        <w:rFonts w:ascii="Times New Roman" w:hAnsi="Times New Roman" w:cs="Times New Roman"/>
        <w:sz w:val="24"/>
        <w:szCs w:val="24"/>
      </w:rPr>
      <w:fldChar w:fldCharType="separate"/>
    </w:r>
    <w:r w:rsidR="005B3A4B">
      <w:rPr>
        <w:rFonts w:ascii="Times New Roman" w:hAnsi="Times New Roman" w:cs="Times New Roman"/>
        <w:noProof/>
        <w:sz w:val="24"/>
        <w:szCs w:val="24"/>
      </w:rPr>
      <w:t>9</w:t>
    </w:r>
    <w:r w:rsidR="00980EC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14D" w:rsidRPr="00B3414D" w:rsidRDefault="00B3414D" w:rsidP="00B3414D">
    <w:pPr>
      <w:pStyle w:val="Header"/>
      <w:tabs>
        <w:tab w:val="clear" w:pos="4680"/>
      </w:tabs>
      <w:rPr>
        <w:rFonts w:ascii="Times New Roman" w:hAnsi="Times New Roman" w:cs="Times New Roman"/>
        <w:sz w:val="24"/>
        <w:szCs w:val="24"/>
      </w:rPr>
    </w:pPr>
    <w:r w:rsidRPr="00B3414D">
      <w:rPr>
        <w:rFonts w:ascii="Times New Roman" w:hAnsi="Times New Roman" w:cs="Times New Roman"/>
        <w:sz w:val="24"/>
        <w:szCs w:val="24"/>
      </w:rPr>
      <w:t xml:space="preserve">Running head: PSYCHOLOGY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C6F18"/>
    <w:rsid w:val="00310E52"/>
    <w:rsid w:val="00470E38"/>
    <w:rsid w:val="005B3A4B"/>
    <w:rsid w:val="006228DB"/>
    <w:rsid w:val="00980ECB"/>
    <w:rsid w:val="00B3414D"/>
    <w:rsid w:val="00BA381E"/>
    <w:rsid w:val="00BC6F18"/>
    <w:rsid w:val="00D40145"/>
    <w:rsid w:val="00D835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1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3414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414D"/>
  </w:style>
  <w:style w:type="paragraph" w:styleId="Footer">
    <w:name w:val="footer"/>
    <w:basedOn w:val="Normal"/>
    <w:link w:val="FooterChar"/>
    <w:uiPriority w:val="99"/>
    <w:semiHidden/>
    <w:unhideWhenUsed/>
    <w:rsid w:val="00B341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41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2018-07-28T11:07:00Z</dcterms:created>
  <dcterms:modified xsi:type="dcterms:W3CDTF">2018-07-28T11:07:00Z</dcterms:modified>
</cp:coreProperties>
</file>